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744C4" w14:textId="1493113D" w:rsidR="00DA35C9" w:rsidRDefault="0048269A" w:rsidP="009F294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Teacher’s Copy of </w:t>
      </w:r>
      <w:r w:rsidR="00551A6E" w:rsidRPr="00F725C7">
        <w:rPr>
          <w:b/>
          <w:bCs/>
          <w:sz w:val="32"/>
          <w:szCs w:val="32"/>
        </w:rPr>
        <w:t xml:space="preserve">Comparison and Analysis of the Rule of Law in Egypt, Mesopotamia, and </w:t>
      </w:r>
      <w:r w:rsidR="00F725C7" w:rsidRPr="00F725C7">
        <w:rPr>
          <w:b/>
          <w:bCs/>
          <w:sz w:val="32"/>
          <w:szCs w:val="32"/>
        </w:rPr>
        <w:t>Israel</w:t>
      </w:r>
    </w:p>
    <w:p w14:paraId="1527B680" w14:textId="77777777" w:rsidR="009F294A" w:rsidRPr="0048269A" w:rsidRDefault="009F294A" w:rsidP="009F294A">
      <w:pPr>
        <w:rPr>
          <w:b/>
          <w:bCs/>
          <w:sz w:val="16"/>
          <w:szCs w:val="16"/>
        </w:rPr>
      </w:pPr>
    </w:p>
    <w:p w14:paraId="66354945" w14:textId="4F474497" w:rsidR="00F725C7" w:rsidRPr="00D80AD8" w:rsidRDefault="00102CB2" w:rsidP="00CF01A6">
      <w:pPr>
        <w:jc w:val="center"/>
        <w:rPr>
          <w:b/>
          <w:bCs/>
          <w:sz w:val="28"/>
          <w:szCs w:val="28"/>
        </w:rPr>
      </w:pPr>
      <w:r w:rsidRPr="00D80AD8">
        <w:rPr>
          <w:b/>
          <w:bCs/>
          <w:sz w:val="28"/>
          <w:szCs w:val="28"/>
        </w:rPr>
        <w:t>MESOPOTAMIA VS ISRAEL</w:t>
      </w:r>
      <w:r w:rsidR="00DA35C9" w:rsidRPr="00D80AD8">
        <w:rPr>
          <w:b/>
          <w:bCs/>
          <w:sz w:val="28"/>
          <w:szCs w:val="28"/>
        </w:rPr>
        <w:t xml:space="preserve"> – The Code of Hammurabi</w:t>
      </w:r>
      <w:r w:rsidRPr="00D80AD8">
        <w:rPr>
          <w:b/>
          <w:bCs/>
          <w:sz w:val="28"/>
          <w:szCs w:val="28"/>
        </w:rPr>
        <w:t xml:space="preserve"> vs The T</w:t>
      </w:r>
      <w:r w:rsidR="00CF01A6" w:rsidRPr="00D80AD8">
        <w:rPr>
          <w:b/>
          <w:bCs/>
          <w:sz w:val="28"/>
          <w:szCs w:val="28"/>
        </w:rPr>
        <w:t>orah</w:t>
      </w:r>
    </w:p>
    <w:p w14:paraId="03323A91" w14:textId="57AC7CA0" w:rsidR="00D80AD8" w:rsidRPr="00D80AD8" w:rsidRDefault="00D80AD8" w:rsidP="00CF01A6">
      <w:pPr>
        <w:jc w:val="center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Below is one law from the Code of Hammurabi and one from the Torah</w:t>
      </w:r>
      <w:r w:rsidR="000D18EB">
        <w:rPr>
          <w:i/>
          <w:iCs/>
          <w:sz w:val="26"/>
          <w:szCs w:val="26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02CB2" w14:paraId="17551A22" w14:textId="77777777" w:rsidTr="00102CB2">
        <w:tc>
          <w:tcPr>
            <w:tcW w:w="4675" w:type="dxa"/>
          </w:tcPr>
          <w:p w14:paraId="79D38EC0" w14:textId="77777777" w:rsidR="00102CB2" w:rsidRPr="00CF01A6" w:rsidRDefault="00102CB2" w:rsidP="00F725C7">
            <w:pPr>
              <w:rPr>
                <w:b/>
                <w:bCs/>
                <w:i/>
                <w:iCs/>
              </w:rPr>
            </w:pPr>
            <w:r w:rsidRPr="00CF01A6">
              <w:rPr>
                <w:b/>
                <w:bCs/>
                <w:i/>
                <w:iCs/>
              </w:rPr>
              <w:t>If someone breaks another’s bone, they shall break their bone.</w:t>
            </w:r>
          </w:p>
          <w:p w14:paraId="665AD449" w14:textId="4F48E0D4" w:rsidR="00102CB2" w:rsidRDefault="00102CB2" w:rsidP="00102CB2">
            <w:pPr>
              <w:pStyle w:val="ListParagraph"/>
              <w:numPr>
                <w:ilvl w:val="0"/>
                <w:numId w:val="13"/>
              </w:numPr>
            </w:pPr>
            <w:r>
              <w:t>Hammurabi’s Code (c. 1700 BCE)</w:t>
            </w:r>
          </w:p>
        </w:tc>
        <w:tc>
          <w:tcPr>
            <w:tcW w:w="4675" w:type="dxa"/>
          </w:tcPr>
          <w:p w14:paraId="0FCFA244" w14:textId="77777777" w:rsidR="00102CB2" w:rsidRPr="00CF01A6" w:rsidRDefault="00102CB2" w:rsidP="00F725C7">
            <w:pPr>
              <w:rPr>
                <w:b/>
                <w:bCs/>
                <w:i/>
                <w:iCs/>
              </w:rPr>
            </w:pPr>
            <w:r w:rsidRPr="00CF01A6">
              <w:rPr>
                <w:b/>
                <w:bCs/>
                <w:i/>
                <w:iCs/>
              </w:rPr>
              <w:t>Foot for foot, hand for hand, eye for eye, tooth for tooth, life for life.</w:t>
            </w:r>
          </w:p>
          <w:p w14:paraId="458EEE34" w14:textId="1C39A1B5" w:rsidR="00102CB2" w:rsidRDefault="00102CB2" w:rsidP="00102CB2">
            <w:pPr>
              <w:pStyle w:val="ListParagraph"/>
              <w:numPr>
                <w:ilvl w:val="0"/>
                <w:numId w:val="13"/>
              </w:numPr>
            </w:pPr>
            <w:r>
              <w:t>The Torah</w:t>
            </w:r>
            <w:r w:rsidR="00D80AD8">
              <w:t xml:space="preserve"> (c. 700 BCE)</w:t>
            </w:r>
          </w:p>
        </w:tc>
      </w:tr>
    </w:tbl>
    <w:p w14:paraId="124F806E" w14:textId="2D7A10E0" w:rsidR="00DA35C9" w:rsidRPr="0048269A" w:rsidRDefault="00DA35C9" w:rsidP="00CF01A6">
      <w:pPr>
        <w:rPr>
          <w:sz w:val="16"/>
          <w:szCs w:val="16"/>
        </w:rPr>
      </w:pPr>
    </w:p>
    <w:p w14:paraId="31FAC50C" w14:textId="1F2F4EF0" w:rsidR="00CF01A6" w:rsidRPr="006C6BEA" w:rsidRDefault="00CF01A6" w:rsidP="00CF01A6">
      <w:pPr>
        <w:rPr>
          <w:b/>
          <w:bCs/>
          <w:u w:val="single"/>
        </w:rPr>
      </w:pPr>
      <w:r w:rsidRPr="006C6BEA">
        <w:rPr>
          <w:b/>
          <w:bCs/>
          <w:u w:val="single"/>
        </w:rPr>
        <w:t>Answer the following questions in complete sentences.</w:t>
      </w:r>
    </w:p>
    <w:p w14:paraId="4F90CE04" w14:textId="28C80348" w:rsidR="00CF01A6" w:rsidRDefault="00264AE1" w:rsidP="00CF01A6">
      <w:pPr>
        <w:pStyle w:val="ListParagraph"/>
        <w:numPr>
          <w:ilvl w:val="0"/>
          <w:numId w:val="15"/>
        </w:numPr>
      </w:pPr>
      <w:r>
        <w:t>What does each law mean?</w:t>
      </w:r>
    </w:p>
    <w:p w14:paraId="12D1CDB6" w14:textId="36B77DAA" w:rsidR="00A44C1A" w:rsidRPr="001C6341" w:rsidRDefault="0049485A" w:rsidP="00A44C1A">
      <w:pPr>
        <w:rPr>
          <w:b/>
          <w:bCs/>
          <w:i/>
          <w:iCs/>
          <w:color w:val="FF0000"/>
        </w:rPr>
      </w:pPr>
      <w:r>
        <w:rPr>
          <w:b/>
          <w:bCs/>
          <w:color w:val="FF0000"/>
        </w:rPr>
        <w:t>HAMMURABI’S CODE:</w:t>
      </w:r>
      <w:r w:rsidR="00CB564C">
        <w:rPr>
          <w:b/>
          <w:bCs/>
          <w:color w:val="FF0000"/>
        </w:rPr>
        <w:t xml:space="preserve">  </w:t>
      </w:r>
      <w:r w:rsidR="00DB1B50">
        <w:rPr>
          <w:b/>
          <w:bCs/>
          <w:i/>
          <w:iCs/>
          <w:color w:val="FF0000"/>
        </w:rPr>
        <w:t>If a person hurts someone else, then they will be hurt the same way.</w:t>
      </w:r>
    </w:p>
    <w:p w14:paraId="4A0F7EA2" w14:textId="37AF0F62" w:rsidR="001E797F" w:rsidRPr="00CB564C" w:rsidRDefault="001E797F" w:rsidP="00A44C1A">
      <w:pPr>
        <w:rPr>
          <w:b/>
          <w:bCs/>
          <w:i/>
          <w:iCs/>
          <w:color w:val="FF0000"/>
        </w:rPr>
      </w:pPr>
      <w:r>
        <w:rPr>
          <w:b/>
          <w:bCs/>
          <w:color w:val="FF0000"/>
        </w:rPr>
        <w:t>TORAH:</w:t>
      </w:r>
      <w:r w:rsidR="00CB564C">
        <w:rPr>
          <w:b/>
          <w:bCs/>
          <w:color w:val="FF0000"/>
        </w:rPr>
        <w:t xml:space="preserve">  </w:t>
      </w:r>
      <w:r w:rsidR="00CB564C">
        <w:rPr>
          <w:b/>
          <w:bCs/>
          <w:i/>
          <w:iCs/>
          <w:color w:val="FF0000"/>
        </w:rPr>
        <w:t>If a person hurts someone else, then they will be hurt the same way.</w:t>
      </w:r>
    </w:p>
    <w:p w14:paraId="25F14A73" w14:textId="77777777" w:rsidR="00631FFF" w:rsidRDefault="00631FFF" w:rsidP="00A44C1A"/>
    <w:p w14:paraId="03B31E36" w14:textId="62CA6790" w:rsidR="00FE48F4" w:rsidRPr="009F294A" w:rsidRDefault="00A44C1A" w:rsidP="00D80AD8">
      <w:pPr>
        <w:pStyle w:val="ListParagraph"/>
        <w:numPr>
          <w:ilvl w:val="0"/>
          <w:numId w:val="15"/>
        </w:numPr>
        <w:rPr>
          <w:color w:val="FF0000"/>
        </w:rPr>
      </w:pPr>
      <w:r>
        <w:t>How are these laws similar?</w:t>
      </w:r>
      <w:r w:rsidR="009F294A">
        <w:t xml:space="preserve">  </w:t>
      </w:r>
      <w:r w:rsidR="002E6E7A" w:rsidRPr="009F294A">
        <w:rPr>
          <w:b/>
          <w:bCs/>
          <w:color w:val="FF0000"/>
        </w:rPr>
        <w:t xml:space="preserve">Student answers will vary.  </w:t>
      </w:r>
      <w:r w:rsidR="007D341F" w:rsidRPr="009F294A">
        <w:rPr>
          <w:b/>
          <w:bCs/>
          <w:color w:val="FF0000"/>
          <w:u w:val="single"/>
        </w:rPr>
        <w:t>Answers</w:t>
      </w:r>
      <w:r w:rsidR="002E6E7A" w:rsidRPr="009F294A">
        <w:rPr>
          <w:b/>
          <w:bCs/>
          <w:color w:val="FF0000"/>
          <w:u w:val="single"/>
        </w:rPr>
        <w:t xml:space="preserve"> should address something similar to the following:</w:t>
      </w:r>
      <w:r w:rsidR="002E6E7A" w:rsidRPr="009F294A">
        <w:rPr>
          <w:b/>
          <w:bCs/>
          <w:color w:val="FF0000"/>
        </w:rPr>
        <w:t xml:space="preserve">  </w:t>
      </w:r>
      <w:r w:rsidR="00FE48F4" w:rsidRPr="009F294A">
        <w:rPr>
          <w:b/>
          <w:bCs/>
          <w:i/>
          <w:iCs/>
          <w:color w:val="FF0000"/>
        </w:rPr>
        <w:t xml:space="preserve">These laws are similar because both deal with </w:t>
      </w:r>
      <w:r w:rsidR="002E6E7A" w:rsidRPr="009F294A">
        <w:rPr>
          <w:b/>
          <w:bCs/>
          <w:i/>
          <w:iCs/>
          <w:color w:val="FF0000"/>
        </w:rPr>
        <w:t>the idea of equality</w:t>
      </w:r>
      <w:r w:rsidR="00AB48F1" w:rsidRPr="009F294A">
        <w:rPr>
          <w:b/>
          <w:bCs/>
          <w:i/>
          <w:iCs/>
          <w:color w:val="FF0000"/>
        </w:rPr>
        <w:t xml:space="preserve"> or </w:t>
      </w:r>
      <w:r w:rsidR="002E6E7A" w:rsidRPr="009F294A">
        <w:rPr>
          <w:b/>
          <w:bCs/>
          <w:i/>
          <w:iCs/>
          <w:color w:val="FF0000"/>
        </w:rPr>
        <w:t>equal justice</w:t>
      </w:r>
      <w:r w:rsidR="00AB48F1" w:rsidRPr="009F294A">
        <w:rPr>
          <w:b/>
          <w:bCs/>
          <w:i/>
          <w:iCs/>
          <w:color w:val="FF0000"/>
        </w:rPr>
        <w:t xml:space="preserve"> or equal punishment (i.e. if someone hurts someone else, then they will be hurt the same way).</w:t>
      </w:r>
    </w:p>
    <w:p w14:paraId="098A48E3" w14:textId="77777777" w:rsidR="00D80AD8" w:rsidRDefault="00D80AD8" w:rsidP="00D80AD8"/>
    <w:p w14:paraId="6C48A842" w14:textId="27E1C576" w:rsidR="00AB48F1" w:rsidRPr="009F294A" w:rsidRDefault="00D80AD8" w:rsidP="00A44C1A">
      <w:pPr>
        <w:pStyle w:val="ListParagraph"/>
        <w:numPr>
          <w:ilvl w:val="0"/>
          <w:numId w:val="15"/>
        </w:numPr>
      </w:pPr>
      <w:r>
        <w:t>Why do you think these laws are similar?</w:t>
      </w:r>
      <w:r w:rsidR="009F294A">
        <w:t xml:space="preserve">  </w:t>
      </w:r>
      <w:r w:rsidR="00AB48F1" w:rsidRPr="009F294A">
        <w:rPr>
          <w:b/>
          <w:bCs/>
          <w:color w:val="FF0000"/>
        </w:rPr>
        <w:t xml:space="preserve">Student answers will vary.  </w:t>
      </w:r>
      <w:r w:rsidR="00AB48F1" w:rsidRPr="009F294A">
        <w:rPr>
          <w:b/>
          <w:bCs/>
          <w:color w:val="FF0000"/>
          <w:u w:val="single"/>
        </w:rPr>
        <w:t>Their answers should reflect one of the following:</w:t>
      </w:r>
    </w:p>
    <w:p w14:paraId="6717424A" w14:textId="178D1E4A" w:rsidR="00AB48F1" w:rsidRPr="00AB48F1" w:rsidRDefault="00AB48F1" w:rsidP="00AB48F1">
      <w:pPr>
        <w:pStyle w:val="ListParagraph"/>
        <w:numPr>
          <w:ilvl w:val="0"/>
          <w:numId w:val="17"/>
        </w:numPr>
        <w:rPr>
          <w:b/>
          <w:bCs/>
          <w:color w:val="FF0000"/>
        </w:rPr>
      </w:pPr>
      <w:r w:rsidRPr="00AB48F1">
        <w:rPr>
          <w:b/>
          <w:bCs/>
          <w:color w:val="FF0000"/>
        </w:rPr>
        <w:t>Mesopotamia and Israel are right next to each other</w:t>
      </w:r>
      <w:r w:rsidR="00A75F56">
        <w:rPr>
          <w:b/>
          <w:bCs/>
          <w:color w:val="FF0000"/>
        </w:rPr>
        <w:t>, so they may have influenced each other.</w:t>
      </w:r>
    </w:p>
    <w:p w14:paraId="3864A205" w14:textId="1456B610" w:rsidR="00D80AD8" w:rsidRPr="00AB48F1" w:rsidRDefault="00AB48F1" w:rsidP="00AB48F1">
      <w:pPr>
        <w:pStyle w:val="ListParagraph"/>
        <w:numPr>
          <w:ilvl w:val="0"/>
          <w:numId w:val="17"/>
        </w:numPr>
        <w:rPr>
          <w:b/>
          <w:bCs/>
          <w:color w:val="FF0000"/>
        </w:rPr>
      </w:pPr>
      <w:r w:rsidRPr="00AB48F1">
        <w:rPr>
          <w:b/>
          <w:bCs/>
          <w:color w:val="FF0000"/>
        </w:rPr>
        <w:t xml:space="preserve">Mesopotamia is located </w:t>
      </w:r>
      <w:r w:rsidR="00A75F56">
        <w:rPr>
          <w:b/>
          <w:bCs/>
          <w:color w:val="FF0000"/>
        </w:rPr>
        <w:t>east</w:t>
      </w:r>
      <w:r w:rsidRPr="00AB48F1">
        <w:rPr>
          <w:b/>
          <w:bCs/>
          <w:color w:val="FF0000"/>
        </w:rPr>
        <w:t xml:space="preserve"> of Israel</w:t>
      </w:r>
      <w:r w:rsidR="00A75F56">
        <w:rPr>
          <w:b/>
          <w:bCs/>
          <w:color w:val="FF0000"/>
        </w:rPr>
        <w:t xml:space="preserve"> (or Israel is located west of Mesopotamia), so they may have influenced each other.</w:t>
      </w:r>
    </w:p>
    <w:p w14:paraId="497E642C" w14:textId="77777777" w:rsidR="0068204E" w:rsidRDefault="0068204E" w:rsidP="0068204E"/>
    <w:p w14:paraId="15DC0832" w14:textId="358CBE0E" w:rsidR="004909F0" w:rsidRPr="00A33CC7" w:rsidRDefault="00716F14" w:rsidP="004909F0">
      <w:pPr>
        <w:pStyle w:val="ListParagraph"/>
        <w:numPr>
          <w:ilvl w:val="0"/>
          <w:numId w:val="15"/>
        </w:numPr>
      </w:pPr>
      <w:r>
        <w:t>How does each law connect to the rule of law?</w:t>
      </w:r>
      <w:r w:rsidR="00493D81" w:rsidRPr="00493D81">
        <w:t xml:space="preserve"> </w:t>
      </w:r>
      <w:r w:rsidR="004646EF" w:rsidRPr="004646EF">
        <w:rPr>
          <w:b/>
          <w:bCs/>
        </w:rPr>
        <w:t>**</w:t>
      </w:r>
      <w:r w:rsidR="00107752" w:rsidRPr="004646EF">
        <w:rPr>
          <w:b/>
          <w:bCs/>
        </w:rPr>
        <w:t xml:space="preserve">The definition of the rule of law for reference:  </w:t>
      </w:r>
      <w:r w:rsidR="004646EF" w:rsidRPr="004646EF">
        <w:rPr>
          <w:b/>
          <w:bCs/>
          <w:i/>
          <w:iCs/>
        </w:rPr>
        <w:t>the idea of equality under the law where everyone is equal and must follow the same laws and rules.</w:t>
      </w:r>
      <w:r w:rsidR="004646EF" w:rsidRPr="004646EF">
        <w:rPr>
          <w:b/>
          <w:bCs/>
          <w:i/>
          <w:iCs/>
        </w:rPr>
        <w:t>**</w:t>
      </w:r>
      <w:r w:rsidR="00A33CC7">
        <w:rPr>
          <w:b/>
          <w:bCs/>
          <w:i/>
          <w:iCs/>
        </w:rPr>
        <w:t xml:space="preserve">  </w:t>
      </w:r>
      <w:r w:rsidR="004909F0" w:rsidRPr="00A33CC7">
        <w:rPr>
          <w:b/>
          <w:bCs/>
          <w:color w:val="FF0000"/>
        </w:rPr>
        <w:t xml:space="preserve">Student answers will vary.  </w:t>
      </w:r>
      <w:r w:rsidR="004909F0" w:rsidRPr="00A33CC7">
        <w:rPr>
          <w:b/>
          <w:bCs/>
          <w:color w:val="FF0000"/>
          <w:u w:val="single"/>
        </w:rPr>
        <w:t>Answers similar to the following should be accepted:</w:t>
      </w:r>
    </w:p>
    <w:p w14:paraId="2036D86B" w14:textId="2EDA2AEB" w:rsidR="00631FFF" w:rsidRPr="004909F0" w:rsidRDefault="00107752" w:rsidP="00493D81">
      <w:pPr>
        <w:rPr>
          <w:b/>
          <w:bCs/>
          <w:i/>
          <w:iCs/>
          <w:color w:val="FF0000"/>
        </w:rPr>
      </w:pPr>
      <w:r w:rsidRPr="004909F0">
        <w:rPr>
          <w:b/>
          <w:bCs/>
          <w:color w:val="FF0000"/>
        </w:rPr>
        <w:t xml:space="preserve">HAMMURABI’S CODE:  </w:t>
      </w:r>
      <w:r w:rsidR="004909F0" w:rsidRPr="004909F0">
        <w:rPr>
          <w:b/>
          <w:bCs/>
          <w:i/>
          <w:iCs/>
          <w:color w:val="FF0000"/>
        </w:rPr>
        <w:t>Everyone is treated the same and has to follow the rules.</w:t>
      </w:r>
    </w:p>
    <w:p w14:paraId="4EA30D2F" w14:textId="5B3790FC" w:rsidR="004909F0" w:rsidRPr="004909F0" w:rsidRDefault="004909F0" w:rsidP="00493D81">
      <w:pPr>
        <w:rPr>
          <w:b/>
          <w:bCs/>
          <w:i/>
          <w:iCs/>
          <w:color w:val="FF0000"/>
        </w:rPr>
      </w:pPr>
      <w:r w:rsidRPr="004909F0">
        <w:rPr>
          <w:b/>
          <w:bCs/>
          <w:color w:val="FF0000"/>
        </w:rPr>
        <w:t xml:space="preserve">TORAH:  </w:t>
      </w:r>
      <w:r w:rsidRPr="004909F0">
        <w:rPr>
          <w:b/>
          <w:bCs/>
          <w:i/>
          <w:iCs/>
          <w:color w:val="FF0000"/>
        </w:rPr>
        <w:t>Everyone is treated the same and has to follow the rules.</w:t>
      </w:r>
    </w:p>
    <w:p w14:paraId="4B8ECCD1" w14:textId="77777777" w:rsidR="00493D81" w:rsidRDefault="00493D81" w:rsidP="00493D81"/>
    <w:p w14:paraId="5C06D493" w14:textId="57EB9B2C" w:rsidR="005D6875" w:rsidRPr="009F294A" w:rsidRDefault="00493D81" w:rsidP="00716F14">
      <w:pPr>
        <w:pStyle w:val="ListParagraph"/>
        <w:numPr>
          <w:ilvl w:val="0"/>
          <w:numId w:val="15"/>
        </w:numPr>
      </w:pPr>
      <w:r>
        <w:t>Wh</w:t>
      </w:r>
      <w:r w:rsidR="00885644">
        <w:t>ich</w:t>
      </w:r>
      <w:r w:rsidR="0098443D">
        <w:t xml:space="preserve"> law shows a specific punishment related to a specific crime?</w:t>
      </w:r>
      <w:r w:rsidR="009F294A">
        <w:t xml:space="preserve">  </w:t>
      </w:r>
      <w:r w:rsidR="007D341F" w:rsidRPr="009F294A">
        <w:rPr>
          <w:b/>
          <w:bCs/>
          <w:color w:val="FF0000"/>
        </w:rPr>
        <w:t xml:space="preserve">Student answers will vary.  </w:t>
      </w:r>
      <w:r w:rsidR="007D341F" w:rsidRPr="009F294A">
        <w:rPr>
          <w:b/>
          <w:bCs/>
          <w:color w:val="FF0000"/>
          <w:u w:val="single"/>
        </w:rPr>
        <w:t>Something similar to the following should be accepted:</w:t>
      </w:r>
      <w:r w:rsidR="007D341F" w:rsidRPr="009F294A">
        <w:rPr>
          <w:b/>
          <w:bCs/>
          <w:color w:val="FF0000"/>
        </w:rPr>
        <w:t xml:space="preserve">  </w:t>
      </w:r>
      <w:r w:rsidR="007D341F" w:rsidRPr="009F294A">
        <w:rPr>
          <w:b/>
          <w:bCs/>
          <w:i/>
          <w:iCs/>
          <w:color w:val="FF0000"/>
        </w:rPr>
        <w:t>both laws show a specific punishment related to a specific crime because both say that if a specific attack or crime occurs, then the attacker/criminal will have the same action done to them as punishment.</w:t>
      </w:r>
    </w:p>
    <w:p w14:paraId="050829A1" w14:textId="77777777" w:rsidR="00D80AD8" w:rsidRDefault="00D80AD8" w:rsidP="00716F14"/>
    <w:p w14:paraId="126D5B4A" w14:textId="2929CC10" w:rsidR="007D341F" w:rsidRPr="009F294A" w:rsidRDefault="00493D81" w:rsidP="007D341F">
      <w:pPr>
        <w:pStyle w:val="ListParagraph"/>
        <w:numPr>
          <w:ilvl w:val="0"/>
          <w:numId w:val="15"/>
        </w:numPr>
        <w:rPr>
          <w:color w:val="FF0000"/>
        </w:rPr>
      </w:pPr>
      <w:r>
        <w:t>In the United States, specific crimes come with specific punishments</w:t>
      </w:r>
      <w:r w:rsidR="00A95BFD">
        <w:t xml:space="preserve">.  How is that reflected </w:t>
      </w:r>
      <w:r w:rsidR="00AB055D">
        <w:t>in these two</w:t>
      </w:r>
      <w:r w:rsidR="00A95BFD">
        <w:t xml:space="preserve"> ancient laws and codes?</w:t>
      </w:r>
      <w:r w:rsidR="007D341F">
        <w:t xml:space="preserve"> </w:t>
      </w:r>
      <w:r w:rsidR="009F294A">
        <w:t xml:space="preserve"> </w:t>
      </w:r>
      <w:r w:rsidR="007D341F" w:rsidRPr="009F294A">
        <w:rPr>
          <w:b/>
          <w:bCs/>
          <w:color w:val="FF0000"/>
        </w:rPr>
        <w:t xml:space="preserve">Student answers will vary.  </w:t>
      </w:r>
      <w:r w:rsidR="009F294A" w:rsidRPr="009F294A">
        <w:rPr>
          <w:b/>
          <w:bCs/>
          <w:color w:val="FF0000"/>
          <w:u w:val="single"/>
        </w:rPr>
        <w:t>Something similar to the following should be accepted:</w:t>
      </w:r>
      <w:r w:rsidR="009F294A" w:rsidRPr="009F294A">
        <w:rPr>
          <w:b/>
          <w:bCs/>
          <w:color w:val="FF0000"/>
        </w:rPr>
        <w:t xml:space="preserve"> </w:t>
      </w:r>
      <w:r w:rsidR="009F294A" w:rsidRPr="009F294A">
        <w:rPr>
          <w:b/>
          <w:bCs/>
          <w:i/>
          <w:iCs/>
          <w:color w:val="FF0000"/>
        </w:rPr>
        <w:t xml:space="preserve">both laws also show a specific punishment </w:t>
      </w:r>
      <w:r w:rsidR="009F294A" w:rsidRPr="009F294A">
        <w:rPr>
          <w:b/>
          <w:bCs/>
          <w:i/>
          <w:iCs/>
          <w:color w:val="FF0000"/>
        </w:rPr>
        <w:lastRenderedPageBreak/>
        <w:t>provided for a specific crime because if a specific attack or crime happens, then the attacker or criminal will have the same action done to them as punishment.</w:t>
      </w:r>
    </w:p>
    <w:p w14:paraId="6A458802" w14:textId="77777777" w:rsidR="00631FFF" w:rsidRDefault="00631FFF" w:rsidP="00631FFF"/>
    <w:p w14:paraId="54ED2C3E" w14:textId="77777777" w:rsidR="00434143" w:rsidRDefault="00434143" w:rsidP="00434143">
      <w:pPr>
        <w:jc w:val="center"/>
        <w:rPr>
          <w:b/>
          <w:bCs/>
          <w:sz w:val="32"/>
          <w:szCs w:val="32"/>
        </w:rPr>
      </w:pPr>
      <w:r w:rsidRPr="00F725C7">
        <w:rPr>
          <w:b/>
          <w:bCs/>
          <w:sz w:val="32"/>
          <w:szCs w:val="32"/>
        </w:rPr>
        <w:t>Comparison and Analysis of the Rule of Law in Egypt, Mesopotamia, and Israel</w:t>
      </w:r>
    </w:p>
    <w:p w14:paraId="22FCE649" w14:textId="77777777" w:rsidR="00631FFF" w:rsidRPr="0048269A" w:rsidRDefault="00631FFF" w:rsidP="00631FFF">
      <w:pPr>
        <w:rPr>
          <w:b/>
          <w:bCs/>
          <w:sz w:val="16"/>
          <w:szCs w:val="16"/>
        </w:rPr>
      </w:pPr>
    </w:p>
    <w:p w14:paraId="742736B6" w14:textId="730CE5B0" w:rsidR="00D80AD8" w:rsidRPr="00D80AD8" w:rsidRDefault="00434143" w:rsidP="00D80AD8">
      <w:pPr>
        <w:jc w:val="center"/>
        <w:rPr>
          <w:b/>
          <w:bCs/>
          <w:sz w:val="28"/>
          <w:szCs w:val="28"/>
        </w:rPr>
      </w:pPr>
      <w:r w:rsidRPr="00D80AD8">
        <w:rPr>
          <w:b/>
          <w:bCs/>
          <w:sz w:val="28"/>
          <w:szCs w:val="28"/>
        </w:rPr>
        <w:t xml:space="preserve">EGYPT VS ISRAEL – The 42 Laws of Maat vs the </w:t>
      </w:r>
      <w:r w:rsidR="00D80AD8" w:rsidRPr="00D80AD8">
        <w:rPr>
          <w:b/>
          <w:bCs/>
          <w:sz w:val="28"/>
          <w:szCs w:val="28"/>
        </w:rPr>
        <w:t>Ten Commandments</w:t>
      </w:r>
    </w:p>
    <w:p w14:paraId="01DFF126" w14:textId="7747E79C" w:rsidR="00D80AD8" w:rsidRPr="00D80AD8" w:rsidRDefault="00D80AD8" w:rsidP="00D80AD8">
      <w:pPr>
        <w:jc w:val="center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Below are select laws and rules from the</w:t>
      </w:r>
      <w:r w:rsidR="008C1B6D">
        <w:rPr>
          <w:i/>
          <w:iCs/>
          <w:sz w:val="26"/>
          <w:szCs w:val="26"/>
        </w:rPr>
        <w:t xml:space="preserve"> 42 Laws of Maat and the Ten Commandments.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34143" w14:paraId="4F8206E0" w14:textId="77777777" w:rsidTr="00434143">
        <w:tc>
          <w:tcPr>
            <w:tcW w:w="4675" w:type="dxa"/>
          </w:tcPr>
          <w:p w14:paraId="0A7BE293" w14:textId="4A8B6E7A" w:rsidR="008C1B6D" w:rsidRDefault="003D0A2B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>You must not commit sin.</w:t>
            </w:r>
          </w:p>
          <w:p w14:paraId="150B17B9" w14:textId="1948D4B3" w:rsidR="00041551" w:rsidRDefault="00041551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>You must not murder men or women.</w:t>
            </w:r>
          </w:p>
          <w:p w14:paraId="0FF1CB63" w14:textId="4A145E8B" w:rsidR="00434143" w:rsidRDefault="008C1B6D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>You must not steal.</w:t>
            </w:r>
          </w:p>
          <w:p w14:paraId="23AA4AAA" w14:textId="4498AC0A" w:rsidR="00041551" w:rsidRDefault="00041551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>You must not steal from the gods and</w:t>
            </w:r>
            <w:r w:rsidR="00543051">
              <w:rPr>
                <w:b/>
                <w:bCs/>
              </w:rPr>
              <w:t xml:space="preserve"> goddesses.</w:t>
            </w:r>
          </w:p>
          <w:p w14:paraId="36745544" w14:textId="77777777" w:rsidR="008C1B6D" w:rsidRDefault="00543051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You must not </w:t>
            </w:r>
            <w:r w:rsidR="000760AD">
              <w:rPr>
                <w:b/>
                <w:bCs/>
              </w:rPr>
              <w:t>curse anyone in thoughts, words, or actions.</w:t>
            </w:r>
          </w:p>
          <w:p w14:paraId="619263C5" w14:textId="4D451B46" w:rsidR="001D1439" w:rsidRPr="001D1439" w:rsidRDefault="001D1439" w:rsidP="001D1439">
            <w:pPr>
              <w:pStyle w:val="ListParagraph"/>
              <w:numPr>
                <w:ilvl w:val="0"/>
                <w:numId w:val="13"/>
              </w:numPr>
              <w:rPr>
                <w:b/>
                <w:bCs/>
              </w:rPr>
            </w:pPr>
            <w:r>
              <w:t>The 42 Laws of Maat, the Goddess of Justice</w:t>
            </w:r>
            <w:r w:rsidR="00100753">
              <w:t xml:space="preserve"> (c. 2900 BCE)</w:t>
            </w:r>
          </w:p>
        </w:tc>
        <w:tc>
          <w:tcPr>
            <w:tcW w:w="4675" w:type="dxa"/>
          </w:tcPr>
          <w:p w14:paraId="66323578" w14:textId="466979C6" w:rsidR="004E4D55" w:rsidRDefault="004E4D55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You must not worship any other gods </w:t>
            </w:r>
            <w:r w:rsidR="001D1439">
              <w:rPr>
                <w:b/>
                <w:bCs/>
              </w:rPr>
              <w:t>before the Lord.</w:t>
            </w:r>
          </w:p>
          <w:p w14:paraId="10D3BDA3" w14:textId="6A5551DB" w:rsidR="004E4D55" w:rsidRDefault="004E4D55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>You must not take the Lord’s name in vain.</w:t>
            </w:r>
          </w:p>
          <w:p w14:paraId="3EAA5643" w14:textId="3C1DFE0F" w:rsidR="00434143" w:rsidRDefault="000760AD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You </w:t>
            </w:r>
            <w:r w:rsidR="004E4D55">
              <w:rPr>
                <w:b/>
                <w:bCs/>
              </w:rPr>
              <w:t>must not murder.</w:t>
            </w:r>
          </w:p>
          <w:p w14:paraId="11EA8818" w14:textId="77777777" w:rsidR="004E4D55" w:rsidRDefault="004E4D55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>You must not steal.</w:t>
            </w:r>
          </w:p>
          <w:p w14:paraId="09F47DED" w14:textId="7608C6A0" w:rsidR="001D1439" w:rsidRDefault="00C14AD5" w:rsidP="00631FF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You must not </w:t>
            </w:r>
            <w:r w:rsidR="006C6BEA">
              <w:rPr>
                <w:b/>
                <w:bCs/>
              </w:rPr>
              <w:t>lie or envy.</w:t>
            </w:r>
          </w:p>
          <w:p w14:paraId="3A2C60C3" w14:textId="77777777" w:rsidR="001D1439" w:rsidRDefault="001D1439" w:rsidP="00631FFF">
            <w:pPr>
              <w:rPr>
                <w:b/>
                <w:bCs/>
              </w:rPr>
            </w:pPr>
          </w:p>
          <w:p w14:paraId="480A5595" w14:textId="2064C6F9" w:rsidR="001D1439" w:rsidRPr="001D1439" w:rsidRDefault="001D1439" w:rsidP="001D1439">
            <w:pPr>
              <w:pStyle w:val="ListParagraph"/>
              <w:numPr>
                <w:ilvl w:val="0"/>
                <w:numId w:val="13"/>
              </w:numPr>
              <w:rPr>
                <w:b/>
                <w:bCs/>
              </w:rPr>
            </w:pPr>
            <w:r>
              <w:t>Th</w:t>
            </w:r>
            <w:r w:rsidR="00100753">
              <w:t>e Ten Commandments</w:t>
            </w:r>
            <w:r w:rsidR="00C14AD5">
              <w:t xml:space="preserve"> (c. 1500 – 1200 BCE)</w:t>
            </w:r>
          </w:p>
        </w:tc>
      </w:tr>
    </w:tbl>
    <w:p w14:paraId="74C2D158" w14:textId="77777777" w:rsidR="00434143" w:rsidRPr="0048269A" w:rsidRDefault="00434143" w:rsidP="00631FFF">
      <w:pPr>
        <w:rPr>
          <w:b/>
          <w:bCs/>
          <w:sz w:val="16"/>
          <w:szCs w:val="16"/>
        </w:rPr>
      </w:pPr>
    </w:p>
    <w:p w14:paraId="75A53300" w14:textId="77777777" w:rsidR="006C6BEA" w:rsidRPr="006C6BEA" w:rsidRDefault="006C6BEA" w:rsidP="006C6BEA">
      <w:pPr>
        <w:rPr>
          <w:b/>
          <w:bCs/>
          <w:u w:val="single"/>
        </w:rPr>
      </w:pPr>
      <w:r w:rsidRPr="006C6BEA">
        <w:rPr>
          <w:b/>
          <w:bCs/>
          <w:u w:val="single"/>
        </w:rPr>
        <w:t>Answer the following questions in complete sentences.</w:t>
      </w:r>
    </w:p>
    <w:p w14:paraId="1426162C" w14:textId="5FC551C5" w:rsidR="006C6BEA" w:rsidRPr="00BC6856" w:rsidRDefault="006C6BEA" w:rsidP="006C6BEA">
      <w:pPr>
        <w:pStyle w:val="ListParagraph"/>
        <w:numPr>
          <w:ilvl w:val="0"/>
          <w:numId w:val="15"/>
        </w:numPr>
        <w:rPr>
          <w:color w:val="FF0000"/>
        </w:rPr>
      </w:pPr>
      <w:r>
        <w:t>How are these laws different?</w:t>
      </w:r>
      <w:r w:rsidR="00F1254C">
        <w:t xml:space="preserve">  </w:t>
      </w:r>
      <w:r w:rsidR="00F1254C" w:rsidRPr="00BC6856">
        <w:rPr>
          <w:b/>
          <w:bCs/>
          <w:color w:val="FF0000"/>
          <w:u w:val="single"/>
        </w:rPr>
        <w:t>Here are some sample answers:</w:t>
      </w:r>
    </w:p>
    <w:p w14:paraId="587F83B8" w14:textId="76D5D27E" w:rsidR="006C6BEA" w:rsidRPr="00482069" w:rsidRDefault="009F294A" w:rsidP="006C6BEA">
      <w:pPr>
        <w:rPr>
          <w:b/>
          <w:bCs/>
          <w:i/>
          <w:iCs/>
          <w:color w:val="FF0000"/>
        </w:rPr>
      </w:pPr>
      <w:r w:rsidRPr="00874620">
        <w:rPr>
          <w:b/>
          <w:bCs/>
          <w:color w:val="FF0000"/>
          <w:u w:val="single"/>
        </w:rPr>
        <w:t>LAWS OF MAAT</w:t>
      </w:r>
      <w:r w:rsidRPr="00BC6856">
        <w:rPr>
          <w:b/>
          <w:bCs/>
          <w:color w:val="FF0000"/>
        </w:rPr>
        <w:t>:</w:t>
      </w:r>
      <w:r w:rsidR="00F1254C" w:rsidRPr="00BC6856">
        <w:rPr>
          <w:b/>
          <w:bCs/>
          <w:color w:val="FF0000"/>
        </w:rPr>
        <w:t xml:space="preserve">  </w:t>
      </w:r>
      <w:r w:rsidR="00F1254C" w:rsidRPr="00482069">
        <w:rPr>
          <w:b/>
          <w:bCs/>
          <w:i/>
          <w:iCs/>
          <w:color w:val="FF0000"/>
        </w:rPr>
        <w:t xml:space="preserve">The laws mention both gods and goddesses because the Egyptians believed in many deities.  The </w:t>
      </w:r>
      <w:r w:rsidR="00215372">
        <w:rPr>
          <w:b/>
          <w:bCs/>
          <w:i/>
          <w:iCs/>
          <w:color w:val="FF0000"/>
        </w:rPr>
        <w:t>laws specifically say not to kill men and women.</w:t>
      </w:r>
    </w:p>
    <w:p w14:paraId="71B84E62" w14:textId="3892CFEC" w:rsidR="006C6BEA" w:rsidRPr="00482069" w:rsidRDefault="00F1254C" w:rsidP="006C6BEA">
      <w:pPr>
        <w:rPr>
          <w:b/>
          <w:bCs/>
          <w:i/>
          <w:iCs/>
          <w:color w:val="FF0000"/>
        </w:rPr>
      </w:pPr>
      <w:r w:rsidRPr="00874620">
        <w:rPr>
          <w:b/>
          <w:bCs/>
          <w:color w:val="FF0000"/>
          <w:u w:val="single"/>
        </w:rPr>
        <w:t>TORAH</w:t>
      </w:r>
      <w:r w:rsidRPr="00BC6856">
        <w:rPr>
          <w:b/>
          <w:bCs/>
          <w:color w:val="FF0000"/>
        </w:rPr>
        <w:t xml:space="preserve">:  </w:t>
      </w:r>
      <w:r w:rsidR="00482069">
        <w:rPr>
          <w:b/>
          <w:bCs/>
          <w:i/>
          <w:iCs/>
          <w:color w:val="FF0000"/>
        </w:rPr>
        <w:t>The laws mention one God called the Lord</w:t>
      </w:r>
      <w:r w:rsidR="00215372">
        <w:rPr>
          <w:b/>
          <w:bCs/>
          <w:i/>
          <w:iCs/>
          <w:color w:val="FF0000"/>
        </w:rPr>
        <w:t xml:space="preserve"> because the Israelites believed in one deity.   The laws say not to kill at all.  </w:t>
      </w:r>
    </w:p>
    <w:p w14:paraId="1D2C2569" w14:textId="77777777" w:rsidR="006C6BEA" w:rsidRDefault="006C6BEA" w:rsidP="006C6BEA"/>
    <w:p w14:paraId="35B56771" w14:textId="3548296C" w:rsidR="006C6BEA" w:rsidRDefault="006C6BEA" w:rsidP="006C6BEA">
      <w:pPr>
        <w:pStyle w:val="ListParagraph"/>
        <w:numPr>
          <w:ilvl w:val="0"/>
          <w:numId w:val="15"/>
        </w:numPr>
      </w:pPr>
      <w:r>
        <w:t>How are these laws and rules similar?</w:t>
      </w:r>
      <w:r w:rsidR="00BC6856">
        <w:t xml:space="preserve">  </w:t>
      </w:r>
      <w:r w:rsidR="00BC6856" w:rsidRPr="00BC6856">
        <w:rPr>
          <w:b/>
          <w:bCs/>
          <w:color w:val="FF0000"/>
        </w:rPr>
        <w:t xml:space="preserve">Student answers will vary.  </w:t>
      </w:r>
      <w:r w:rsidR="00BC6856" w:rsidRPr="00BC6856">
        <w:rPr>
          <w:b/>
          <w:bCs/>
          <w:color w:val="FF0000"/>
          <w:u w:val="single"/>
        </w:rPr>
        <w:t>Answers should address something similar to the following:</w:t>
      </w:r>
      <w:r w:rsidR="00BC6856" w:rsidRPr="00BC6856">
        <w:rPr>
          <w:b/>
          <w:bCs/>
          <w:color w:val="FF0000"/>
        </w:rPr>
        <w:t xml:space="preserve"> </w:t>
      </w:r>
      <w:r w:rsidR="00BC6856" w:rsidRPr="00BC6856">
        <w:rPr>
          <w:b/>
          <w:bCs/>
          <w:i/>
          <w:iCs/>
          <w:color w:val="FF0000"/>
        </w:rPr>
        <w:t xml:space="preserve"> These laws are similar because </w:t>
      </w:r>
      <w:r w:rsidR="00215372">
        <w:rPr>
          <w:b/>
          <w:bCs/>
          <w:i/>
          <w:iCs/>
          <w:color w:val="FF0000"/>
        </w:rPr>
        <w:t>both say not to steal</w:t>
      </w:r>
      <w:r w:rsidR="0048269A">
        <w:rPr>
          <w:b/>
          <w:bCs/>
          <w:i/>
          <w:iCs/>
          <w:color w:val="FF0000"/>
        </w:rPr>
        <w:t xml:space="preserve"> or kill anyone.  There are also multiple rules about respecting the deities each believe in.</w:t>
      </w:r>
    </w:p>
    <w:p w14:paraId="537134C2" w14:textId="77777777" w:rsidR="006C6BEA" w:rsidRDefault="006C6BEA" w:rsidP="006C6BEA"/>
    <w:p w14:paraId="4ED7C9C4" w14:textId="5970B9D6" w:rsidR="00A75F56" w:rsidRPr="00B07506" w:rsidRDefault="006C6BEA" w:rsidP="00A75F56">
      <w:pPr>
        <w:pStyle w:val="ListParagraph"/>
        <w:numPr>
          <w:ilvl w:val="0"/>
          <w:numId w:val="15"/>
        </w:numPr>
        <w:rPr>
          <w:b/>
          <w:bCs/>
          <w:color w:val="FF0000"/>
        </w:rPr>
      </w:pPr>
      <w:r>
        <w:t>Why do you think these laws are similar?</w:t>
      </w:r>
      <w:r w:rsidR="00A75F56">
        <w:t xml:space="preserve">  </w:t>
      </w:r>
      <w:r w:rsidR="00A75F56" w:rsidRPr="00B07506">
        <w:rPr>
          <w:b/>
          <w:bCs/>
          <w:color w:val="FF0000"/>
        </w:rPr>
        <w:t xml:space="preserve">Student answers will vary.  </w:t>
      </w:r>
      <w:r w:rsidR="00A75F56" w:rsidRPr="00B07506">
        <w:rPr>
          <w:b/>
          <w:bCs/>
          <w:color w:val="FF0000"/>
          <w:u w:val="single"/>
        </w:rPr>
        <w:t>Their answers should reflect one of the following:</w:t>
      </w:r>
    </w:p>
    <w:p w14:paraId="503F35F0" w14:textId="29774B1E" w:rsidR="00A75F56" w:rsidRPr="00B07506" w:rsidRDefault="00A75F56" w:rsidP="00A75F56">
      <w:pPr>
        <w:pStyle w:val="ListParagraph"/>
        <w:numPr>
          <w:ilvl w:val="0"/>
          <w:numId w:val="17"/>
        </w:numPr>
        <w:rPr>
          <w:b/>
          <w:bCs/>
          <w:i/>
          <w:iCs/>
          <w:color w:val="FF0000"/>
        </w:rPr>
      </w:pPr>
      <w:r w:rsidRPr="00B07506">
        <w:rPr>
          <w:b/>
          <w:bCs/>
          <w:i/>
          <w:iCs/>
          <w:color w:val="FF0000"/>
        </w:rPr>
        <w:t>Egypt and Israel are right next to each other, so they may have influenced each other.</w:t>
      </w:r>
    </w:p>
    <w:p w14:paraId="18F3C651" w14:textId="42269FF1" w:rsidR="00A75F56" w:rsidRPr="00B07506" w:rsidRDefault="00A75F56" w:rsidP="00A75F56">
      <w:pPr>
        <w:pStyle w:val="ListParagraph"/>
        <w:numPr>
          <w:ilvl w:val="0"/>
          <w:numId w:val="17"/>
        </w:numPr>
        <w:rPr>
          <w:b/>
          <w:bCs/>
          <w:i/>
          <w:iCs/>
          <w:color w:val="FF0000"/>
        </w:rPr>
      </w:pPr>
      <w:r w:rsidRPr="00B07506">
        <w:rPr>
          <w:b/>
          <w:bCs/>
          <w:i/>
          <w:iCs/>
          <w:color w:val="FF0000"/>
        </w:rPr>
        <w:t>Egypt is located south of Israel</w:t>
      </w:r>
      <w:r w:rsidR="00B07506" w:rsidRPr="00B07506">
        <w:rPr>
          <w:b/>
          <w:bCs/>
          <w:i/>
          <w:iCs/>
          <w:color w:val="FF0000"/>
        </w:rPr>
        <w:t xml:space="preserve"> (or Israel is located north of Egypt), so they may have influenced each other.</w:t>
      </w:r>
    </w:p>
    <w:p w14:paraId="37F53AF9" w14:textId="77777777" w:rsidR="006C6BEA" w:rsidRDefault="006C6BEA" w:rsidP="006C6BEA"/>
    <w:p w14:paraId="7177DE51" w14:textId="6351444C" w:rsidR="006C6BEA" w:rsidRPr="00874620" w:rsidRDefault="006C6BEA" w:rsidP="006C6BEA">
      <w:pPr>
        <w:pStyle w:val="ListParagraph"/>
        <w:numPr>
          <w:ilvl w:val="0"/>
          <w:numId w:val="15"/>
        </w:numPr>
        <w:rPr>
          <w:color w:val="FF0000"/>
        </w:rPr>
      </w:pPr>
      <w:r>
        <w:t>How does each set of laws connect to the rule of law?</w:t>
      </w:r>
      <w:r w:rsidR="00A33CC7">
        <w:t xml:space="preserve">  </w:t>
      </w:r>
      <w:r w:rsidR="00A33CC7" w:rsidRPr="00874620">
        <w:rPr>
          <w:b/>
          <w:bCs/>
          <w:color w:val="FF0000"/>
        </w:rPr>
        <w:t xml:space="preserve">Student answers will vary.  </w:t>
      </w:r>
      <w:r w:rsidR="00A33CC7" w:rsidRPr="00874620">
        <w:rPr>
          <w:b/>
          <w:bCs/>
          <w:color w:val="FF0000"/>
          <w:u w:val="single"/>
        </w:rPr>
        <w:t>Answers similar to the following should be accepted:</w:t>
      </w:r>
    </w:p>
    <w:p w14:paraId="466367C1" w14:textId="6FA336A5" w:rsidR="00A33CC7" w:rsidRPr="00874620" w:rsidRDefault="00C339CF" w:rsidP="00A33CC7">
      <w:pPr>
        <w:rPr>
          <w:b/>
          <w:bCs/>
          <w:i/>
          <w:iCs/>
          <w:color w:val="FF0000"/>
        </w:rPr>
      </w:pPr>
      <w:r w:rsidRPr="00874620">
        <w:rPr>
          <w:b/>
          <w:bCs/>
          <w:color w:val="FF0000"/>
          <w:u w:val="single"/>
        </w:rPr>
        <w:t>LAWS OF MAAT</w:t>
      </w:r>
      <w:r w:rsidR="00A33CC7" w:rsidRPr="00874620">
        <w:rPr>
          <w:b/>
          <w:bCs/>
          <w:color w:val="FF0000"/>
        </w:rPr>
        <w:t>:</w:t>
      </w:r>
      <w:r w:rsidRPr="00874620">
        <w:rPr>
          <w:b/>
          <w:bCs/>
          <w:color w:val="FF0000"/>
        </w:rPr>
        <w:t xml:space="preserve">  </w:t>
      </w:r>
      <w:r w:rsidR="00095911" w:rsidRPr="00874620">
        <w:rPr>
          <w:b/>
          <w:bCs/>
          <w:i/>
          <w:iCs/>
          <w:color w:val="FF0000"/>
        </w:rPr>
        <w:t xml:space="preserve">Egyptians are expected </w:t>
      </w:r>
      <w:r w:rsidR="00514D60" w:rsidRPr="00874620">
        <w:rPr>
          <w:b/>
          <w:bCs/>
          <w:i/>
          <w:iCs/>
          <w:color w:val="FF0000"/>
        </w:rPr>
        <w:t>to follow these rules or they will upset the gods</w:t>
      </w:r>
      <w:r w:rsidR="00FD7BC8">
        <w:rPr>
          <w:b/>
          <w:bCs/>
          <w:i/>
          <w:iCs/>
          <w:color w:val="FF0000"/>
        </w:rPr>
        <w:t>, and the rule of law is the belief that everyone must follow the same rules/laws.</w:t>
      </w:r>
    </w:p>
    <w:p w14:paraId="305838CA" w14:textId="1F29885B" w:rsidR="006C6BEA" w:rsidRPr="00FD7BC8" w:rsidRDefault="00B17147" w:rsidP="006C6BEA">
      <w:pPr>
        <w:rPr>
          <w:b/>
          <w:bCs/>
          <w:i/>
          <w:iCs/>
          <w:color w:val="FF0000"/>
        </w:rPr>
      </w:pPr>
      <w:r w:rsidRPr="00A91A90">
        <w:rPr>
          <w:b/>
          <w:bCs/>
          <w:color w:val="FF0000"/>
          <w:u w:val="single"/>
        </w:rPr>
        <w:t>TORAH</w:t>
      </w:r>
      <w:r w:rsidRPr="00874620">
        <w:rPr>
          <w:b/>
          <w:bCs/>
          <w:color w:val="FF0000"/>
        </w:rPr>
        <w:t>:</w:t>
      </w:r>
      <w:r w:rsidR="00874620" w:rsidRPr="00874620">
        <w:rPr>
          <w:b/>
          <w:bCs/>
          <w:color w:val="FF0000"/>
        </w:rPr>
        <w:t xml:space="preserve">  </w:t>
      </w:r>
      <w:r w:rsidR="00874620" w:rsidRPr="00874620">
        <w:rPr>
          <w:b/>
          <w:bCs/>
          <w:i/>
          <w:iCs/>
          <w:color w:val="FF0000"/>
        </w:rPr>
        <w:t>Israelites/Hebrews are expe</w:t>
      </w:r>
      <w:r w:rsidR="00874620">
        <w:rPr>
          <w:b/>
          <w:bCs/>
          <w:i/>
          <w:iCs/>
          <w:color w:val="FF0000"/>
        </w:rPr>
        <w:t>cted to follow these rules or they are disobeying God</w:t>
      </w:r>
      <w:r w:rsidR="00A91A90">
        <w:rPr>
          <w:b/>
          <w:bCs/>
          <w:i/>
          <w:iCs/>
          <w:color w:val="FF0000"/>
        </w:rPr>
        <w:t>/the Lord</w:t>
      </w:r>
      <w:r w:rsidR="00FD7BC8">
        <w:rPr>
          <w:b/>
          <w:bCs/>
          <w:i/>
          <w:iCs/>
          <w:color w:val="FF0000"/>
        </w:rPr>
        <w:t>, and the rule of law is the belief that everyone must follow the same rules/laws.</w:t>
      </w:r>
    </w:p>
    <w:p w14:paraId="392C9697" w14:textId="02698566" w:rsidR="00874620" w:rsidRPr="00874620" w:rsidRDefault="006C6BEA" w:rsidP="00874620">
      <w:pPr>
        <w:pStyle w:val="ListParagraph"/>
        <w:numPr>
          <w:ilvl w:val="0"/>
          <w:numId w:val="15"/>
        </w:numPr>
        <w:rPr>
          <w:color w:val="FF0000"/>
        </w:rPr>
      </w:pPr>
      <w:r>
        <w:lastRenderedPageBreak/>
        <w:t xml:space="preserve">Do these laws show specific </w:t>
      </w:r>
      <w:r w:rsidR="00AB055D">
        <w:t>punishments</w:t>
      </w:r>
      <w:r>
        <w:t xml:space="preserve"> </w:t>
      </w:r>
      <w:r w:rsidR="00AB055D">
        <w:t>related to crimes?</w:t>
      </w:r>
      <w:r w:rsidR="00514D60">
        <w:t xml:space="preserve"> </w:t>
      </w:r>
      <w:r w:rsidR="00514D60" w:rsidRPr="00874620">
        <w:rPr>
          <w:color w:val="FF0000"/>
        </w:rPr>
        <w:t xml:space="preserve"> </w:t>
      </w:r>
      <w:r w:rsidR="00874620" w:rsidRPr="00874620">
        <w:rPr>
          <w:b/>
          <w:bCs/>
          <w:color w:val="FF0000"/>
        </w:rPr>
        <w:t>No, these laws and rules do not provide specific punishments.  They only say what people should not do, not what will happen to them if they do it.</w:t>
      </w:r>
    </w:p>
    <w:p w14:paraId="5DF90F92" w14:textId="77777777" w:rsidR="00AB055D" w:rsidRDefault="00AB055D" w:rsidP="00AB055D"/>
    <w:p w14:paraId="3F87645C" w14:textId="1B72CCA0" w:rsidR="00436333" w:rsidRPr="006C6BEA" w:rsidRDefault="00AB055D" w:rsidP="00436333">
      <w:pPr>
        <w:pStyle w:val="ListParagraph"/>
        <w:numPr>
          <w:ilvl w:val="0"/>
          <w:numId w:val="15"/>
        </w:numPr>
      </w:pPr>
      <w:r>
        <w:t>In the United States, specific crimes come with specific punishments.  How is that reflected in these two ancient laws and codes?</w:t>
      </w:r>
      <w:r w:rsidR="00D13133">
        <w:t xml:space="preserve">  </w:t>
      </w:r>
      <w:r w:rsidR="00D13133" w:rsidRPr="00D13133">
        <w:rPr>
          <w:b/>
          <w:bCs/>
          <w:i/>
          <w:iCs/>
          <w:color w:val="FF0000"/>
        </w:rPr>
        <w:t>These laws do not provide specific punishments, but the United States has similar laws against robbery/theft, murder, and more with specific punishments.</w:t>
      </w:r>
    </w:p>
    <w:sectPr w:rsidR="00436333" w:rsidRPr="006C6BEA" w:rsidSect="00F42294">
      <w:headerReference w:type="default" r:id="rId7"/>
      <w:footerReference w:type="default" r:id="rId8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568A3" w14:textId="77777777" w:rsidR="00B8159C" w:rsidRDefault="00B8159C">
      <w:r>
        <w:separator/>
      </w:r>
    </w:p>
  </w:endnote>
  <w:endnote w:type="continuationSeparator" w:id="0">
    <w:p w14:paraId="406322BB" w14:textId="77777777" w:rsidR="00B8159C" w:rsidRDefault="00B8159C">
      <w:r>
        <w:continuationSeparator/>
      </w:r>
    </w:p>
  </w:endnote>
  <w:endnote w:type="continuationNotice" w:id="1">
    <w:p w14:paraId="7B6D4A0C" w14:textId="77777777" w:rsidR="00372363" w:rsidRDefault="003723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BF74" w14:textId="77777777" w:rsidR="00931447" w:rsidRDefault="001D6667" w:rsidP="00931447">
    <w:pPr>
      <w:pBdr>
        <w:bottom w:val="single" w:sz="6" w:space="1" w:color="auto"/>
      </w:pBdr>
      <w:ind w:right="360"/>
      <w:jc w:val="center"/>
    </w:pPr>
    <w:r>
      <w:tab/>
    </w:r>
  </w:p>
  <w:p w14:paraId="523F0C56" w14:textId="77777777" w:rsidR="00931447" w:rsidRPr="00931447" w:rsidRDefault="00931447" w:rsidP="00931447">
    <w:pPr>
      <w:ind w:right="360"/>
      <w:jc w:val="center"/>
      <w:rPr>
        <w:sz w:val="18"/>
        <w:szCs w:val="18"/>
      </w:rPr>
    </w:pPr>
  </w:p>
  <w:p w14:paraId="4ADCC351" w14:textId="08CD0ACE" w:rsidR="00D13133" w:rsidRPr="00926247" w:rsidRDefault="001D6667" w:rsidP="00931447">
    <w:pPr>
      <w:ind w:right="360"/>
      <w:jc w:val="center"/>
      <w:rPr>
        <w:rFonts w:eastAsia="Times New Roman" w:cstheme="minorHAnsi"/>
        <w:color w:val="333333"/>
        <w:sz w:val="18"/>
        <w:szCs w:val="18"/>
        <w:shd w:val="clear" w:color="auto" w:fill="FFFFFF"/>
      </w:rPr>
    </w:pPr>
    <w:r w:rsidRPr="00926247">
      <w:rPr>
        <w:rFonts w:eastAsia="Times New Roman" w:cstheme="minorHAnsi"/>
        <w:color w:val="333333"/>
        <w:sz w:val="18"/>
        <w:szCs w:val="18"/>
        <w:shd w:val="clear" w:color="auto" w:fill="FFFFFF"/>
      </w:rPr>
      <w:t>Copyright © CPALMS / Florida State University – All Rights Reserved.</w:t>
    </w:r>
  </w:p>
  <w:p w14:paraId="3D243596" w14:textId="094664F8" w:rsidR="00D33174" w:rsidRPr="00926247" w:rsidRDefault="00D33174" w:rsidP="00931447">
    <w:pPr>
      <w:ind w:right="360"/>
      <w:jc w:val="center"/>
      <w:rPr>
        <w:rFonts w:cstheme="minorHAnsi"/>
        <w:sz w:val="16"/>
        <w:szCs w:val="16"/>
      </w:rPr>
    </w:pPr>
    <w:r w:rsidRPr="00926247">
      <w:rPr>
        <w:rStyle w:val="xcontentpasted0"/>
        <w:rFonts w:cstheme="minorHAnsi"/>
        <w:color w:val="000000"/>
        <w:sz w:val="16"/>
        <w:szCs w:val="16"/>
        <w:bdr w:val="none" w:sz="0" w:space="0" w:color="auto" w:frame="1"/>
        <w:shd w:val="clear" w:color="auto" w:fill="FFFFFF"/>
      </w:rPr>
      <w:t>All images licensed from iStock,</w:t>
    </w:r>
    <w:r w:rsidRPr="00926247">
      <w:rPr>
        <w:rStyle w:val="xcontentpasted1"/>
        <w:rFonts w:cstheme="minorHAnsi"/>
        <w:color w:val="000000"/>
        <w:sz w:val="16"/>
        <w:szCs w:val="16"/>
        <w:bdr w:val="none" w:sz="0" w:space="0" w:color="auto" w:frame="1"/>
        <w:shd w:val="clear" w:color="auto" w:fill="FFFFFF"/>
      </w:rPr>
      <w:t> </w:t>
    </w:r>
    <w:r w:rsidRPr="00926247">
      <w:rPr>
        <w:rStyle w:val="xcontentpasted0"/>
        <w:rFonts w:cstheme="minorHAnsi"/>
        <w:color w:val="000000"/>
        <w:sz w:val="16"/>
        <w:szCs w:val="16"/>
        <w:bdr w:val="none" w:sz="0" w:space="0" w:color="auto" w:frame="1"/>
        <w:shd w:val="clear" w:color="auto" w:fill="FFFFFF"/>
      </w:rPr>
      <w:t>ThinkStock, Getty Images, or Microsoft Office unless otherwise noted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2746A" w14:textId="77777777" w:rsidR="00B8159C" w:rsidRDefault="00B8159C">
      <w:r>
        <w:separator/>
      </w:r>
    </w:p>
  </w:footnote>
  <w:footnote w:type="continuationSeparator" w:id="0">
    <w:p w14:paraId="4DEAC749" w14:textId="77777777" w:rsidR="00B8159C" w:rsidRDefault="00B8159C">
      <w:r>
        <w:continuationSeparator/>
      </w:r>
    </w:p>
  </w:footnote>
  <w:footnote w:type="continuationNotice" w:id="1">
    <w:p w14:paraId="39E17262" w14:textId="77777777" w:rsidR="00372363" w:rsidRDefault="003723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E4BA5" w14:textId="5B622562" w:rsidR="00931447" w:rsidRPr="0048269A" w:rsidRDefault="00FC5C72" w:rsidP="0048269A">
    <w:pPr>
      <w:pStyle w:val="Header"/>
      <w:pBdr>
        <w:bottom w:val="single" w:sz="6" w:space="1" w:color="auto"/>
      </w:pBdr>
      <w:tabs>
        <w:tab w:val="clear" w:pos="4680"/>
        <w:tab w:val="clear" w:pos="9360"/>
        <w:tab w:val="left" w:pos="7702"/>
      </w:tabs>
      <w:rPr>
        <w:b/>
        <w:bCs/>
        <w:color w:val="4472C4" w:themeColor="accent1"/>
        <w:sz w:val="32"/>
        <w:szCs w:val="32"/>
      </w:rPr>
    </w:pPr>
    <w:r>
      <w:rPr>
        <w:b/>
        <w:bCs/>
        <w:noProof/>
        <w:color w:val="4472C4" w:themeColor="accent1"/>
        <w:sz w:val="32"/>
        <w:szCs w:val="32"/>
      </w:rPr>
      <w:drawing>
        <wp:inline distT="0" distB="0" distL="0" distR="0" wp14:anchorId="6A160169" wp14:editId="633CB1AC">
          <wp:extent cx="3795942" cy="502920"/>
          <wp:effectExtent l="0" t="0" r="0" b="0"/>
          <wp:docPr id="2" name="Picture 2" descr="CPALMS Logo l Civics Literacy Excellence Initia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PALMS Logo l Civics Literacy Excellence Initiativ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33" r="11823"/>
                  <a:stretch/>
                </pic:blipFill>
                <pic:spPr bwMode="auto">
                  <a:xfrm>
                    <a:off x="0" y="0"/>
                    <a:ext cx="3795942" cy="5029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157"/>
    <w:multiLevelType w:val="hybridMultilevel"/>
    <w:tmpl w:val="6472D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D41A6"/>
    <w:multiLevelType w:val="hybridMultilevel"/>
    <w:tmpl w:val="6E284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A2FDC"/>
    <w:multiLevelType w:val="hybridMultilevel"/>
    <w:tmpl w:val="BE101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525CC"/>
    <w:multiLevelType w:val="hybridMultilevel"/>
    <w:tmpl w:val="63A4EEE2"/>
    <w:lvl w:ilvl="0" w:tplc="DD56A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3771F"/>
    <w:multiLevelType w:val="hybridMultilevel"/>
    <w:tmpl w:val="86AA8E4A"/>
    <w:lvl w:ilvl="0" w:tplc="540236C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1288A4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8EB03C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C425A8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EC42B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8385E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6E4D6A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ACAC22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86B10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9F03D9"/>
    <w:multiLevelType w:val="hybridMultilevel"/>
    <w:tmpl w:val="8ED60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04500"/>
    <w:multiLevelType w:val="hybridMultilevel"/>
    <w:tmpl w:val="712C0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5748F"/>
    <w:multiLevelType w:val="hybridMultilevel"/>
    <w:tmpl w:val="EA8CBD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5708428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4801C6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706620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1A67AA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360C50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305910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743BFC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C63998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066EB1"/>
    <w:multiLevelType w:val="hybridMultilevel"/>
    <w:tmpl w:val="1F7E80CE"/>
    <w:lvl w:ilvl="0" w:tplc="BC28DD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DD4EB2"/>
    <w:multiLevelType w:val="hybridMultilevel"/>
    <w:tmpl w:val="9BA44812"/>
    <w:lvl w:ilvl="0" w:tplc="FFFFFFFF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E77BF8"/>
    <w:multiLevelType w:val="hybridMultilevel"/>
    <w:tmpl w:val="CC324C10"/>
    <w:lvl w:ilvl="0" w:tplc="16BED72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936E3FE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B866D6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DCE792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7EBAE2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BE3376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86F050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28577E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F2AB4"/>
    <w:multiLevelType w:val="hybridMultilevel"/>
    <w:tmpl w:val="DB9C9AD0"/>
    <w:lvl w:ilvl="0" w:tplc="91304BAA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62CE2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B42BC0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E0FA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86C4B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844A78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6E791E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5AF050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A42AFA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C6CD6"/>
    <w:multiLevelType w:val="hybridMultilevel"/>
    <w:tmpl w:val="54C0D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AD0904"/>
    <w:multiLevelType w:val="hybridMultilevel"/>
    <w:tmpl w:val="26D89A3E"/>
    <w:lvl w:ilvl="0" w:tplc="77A2F1F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FF277B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B6072E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502BF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50C1C8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6A65C4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14C89C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48BBF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EE0B64"/>
    <w:multiLevelType w:val="hybridMultilevel"/>
    <w:tmpl w:val="419A4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CA2F9E"/>
    <w:multiLevelType w:val="hybridMultilevel"/>
    <w:tmpl w:val="C5B2D88A"/>
    <w:lvl w:ilvl="0" w:tplc="9B1ABA4E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E0960DF"/>
    <w:multiLevelType w:val="hybridMultilevel"/>
    <w:tmpl w:val="A4D050D4"/>
    <w:lvl w:ilvl="0" w:tplc="A942DA46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6DC470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C82AA0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7A3494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835B6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6EC56E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667A5E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C5EC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7E59AC"/>
    <w:multiLevelType w:val="hybridMultilevel"/>
    <w:tmpl w:val="6CA2F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108917">
    <w:abstractNumId w:val="7"/>
  </w:num>
  <w:num w:numId="2" w16cid:durableId="903221984">
    <w:abstractNumId w:val="4"/>
  </w:num>
  <w:num w:numId="3" w16cid:durableId="719598339">
    <w:abstractNumId w:val="16"/>
  </w:num>
  <w:num w:numId="4" w16cid:durableId="1579171289">
    <w:abstractNumId w:val="11"/>
  </w:num>
  <w:num w:numId="5" w16cid:durableId="204874870">
    <w:abstractNumId w:val="13"/>
  </w:num>
  <w:num w:numId="6" w16cid:durableId="929847107">
    <w:abstractNumId w:val="10"/>
  </w:num>
  <w:num w:numId="7" w16cid:durableId="311369337">
    <w:abstractNumId w:val="9"/>
  </w:num>
  <w:num w:numId="8" w16cid:durableId="2134135005">
    <w:abstractNumId w:val="14"/>
  </w:num>
  <w:num w:numId="9" w16cid:durableId="1508788830">
    <w:abstractNumId w:val="6"/>
  </w:num>
  <w:num w:numId="10" w16cid:durableId="1700004501">
    <w:abstractNumId w:val="5"/>
  </w:num>
  <w:num w:numId="11" w16cid:durableId="1019742376">
    <w:abstractNumId w:val="1"/>
  </w:num>
  <w:num w:numId="12" w16cid:durableId="460078925">
    <w:abstractNumId w:val="17"/>
  </w:num>
  <w:num w:numId="13" w16cid:durableId="414135331">
    <w:abstractNumId w:val="8"/>
  </w:num>
  <w:num w:numId="14" w16cid:durableId="954407634">
    <w:abstractNumId w:val="12"/>
  </w:num>
  <w:num w:numId="15" w16cid:durableId="1119373399">
    <w:abstractNumId w:val="3"/>
  </w:num>
  <w:num w:numId="16" w16cid:durableId="207109668">
    <w:abstractNumId w:val="0"/>
  </w:num>
  <w:num w:numId="17" w16cid:durableId="1108085962">
    <w:abstractNumId w:val="15"/>
  </w:num>
  <w:num w:numId="18" w16cid:durableId="2147356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667"/>
    <w:rsid w:val="00002253"/>
    <w:rsid w:val="00041551"/>
    <w:rsid w:val="000760AD"/>
    <w:rsid w:val="00095911"/>
    <w:rsid w:val="000A53CE"/>
    <w:rsid w:val="000A6E3F"/>
    <w:rsid w:val="000D18EB"/>
    <w:rsid w:val="00100753"/>
    <w:rsid w:val="00102CB2"/>
    <w:rsid w:val="00107752"/>
    <w:rsid w:val="001169FF"/>
    <w:rsid w:val="00133FBC"/>
    <w:rsid w:val="001863CA"/>
    <w:rsid w:val="001A10DA"/>
    <w:rsid w:val="001C6341"/>
    <w:rsid w:val="001D1439"/>
    <w:rsid w:val="001D6667"/>
    <w:rsid w:val="001E797F"/>
    <w:rsid w:val="00215372"/>
    <w:rsid w:val="00264AE1"/>
    <w:rsid w:val="002E6E7A"/>
    <w:rsid w:val="00341D28"/>
    <w:rsid w:val="00372363"/>
    <w:rsid w:val="0039305B"/>
    <w:rsid w:val="003A5F1D"/>
    <w:rsid w:val="003D0A2B"/>
    <w:rsid w:val="004050DD"/>
    <w:rsid w:val="00434143"/>
    <w:rsid w:val="00436333"/>
    <w:rsid w:val="004646EF"/>
    <w:rsid w:val="004805F3"/>
    <w:rsid w:val="00482069"/>
    <w:rsid w:val="0048269A"/>
    <w:rsid w:val="004909F0"/>
    <w:rsid w:val="00493D81"/>
    <w:rsid w:val="0049485A"/>
    <w:rsid w:val="004B0F99"/>
    <w:rsid w:val="004E4A93"/>
    <w:rsid w:val="004E4D55"/>
    <w:rsid w:val="00514D60"/>
    <w:rsid w:val="0053483D"/>
    <w:rsid w:val="00535115"/>
    <w:rsid w:val="00543051"/>
    <w:rsid w:val="00551A6E"/>
    <w:rsid w:val="00555905"/>
    <w:rsid w:val="00560B16"/>
    <w:rsid w:val="00581D5C"/>
    <w:rsid w:val="005D6875"/>
    <w:rsid w:val="00631FFF"/>
    <w:rsid w:val="0068204E"/>
    <w:rsid w:val="006A6540"/>
    <w:rsid w:val="006B592B"/>
    <w:rsid w:val="006C6BEA"/>
    <w:rsid w:val="00716F14"/>
    <w:rsid w:val="007A01C9"/>
    <w:rsid w:val="007B4002"/>
    <w:rsid w:val="007D341F"/>
    <w:rsid w:val="007D7C7C"/>
    <w:rsid w:val="00852279"/>
    <w:rsid w:val="00874620"/>
    <w:rsid w:val="00885644"/>
    <w:rsid w:val="008B119F"/>
    <w:rsid w:val="008C1B6D"/>
    <w:rsid w:val="009169F8"/>
    <w:rsid w:val="00926247"/>
    <w:rsid w:val="00931447"/>
    <w:rsid w:val="0098443D"/>
    <w:rsid w:val="009F1AF9"/>
    <w:rsid w:val="009F294A"/>
    <w:rsid w:val="00A23CB7"/>
    <w:rsid w:val="00A27D74"/>
    <w:rsid w:val="00A33CC7"/>
    <w:rsid w:val="00A44C1A"/>
    <w:rsid w:val="00A75F56"/>
    <w:rsid w:val="00A91A90"/>
    <w:rsid w:val="00A95BFD"/>
    <w:rsid w:val="00A97CEA"/>
    <w:rsid w:val="00AB055D"/>
    <w:rsid w:val="00AB48F1"/>
    <w:rsid w:val="00AF6E37"/>
    <w:rsid w:val="00B07506"/>
    <w:rsid w:val="00B17147"/>
    <w:rsid w:val="00B77220"/>
    <w:rsid w:val="00B8159C"/>
    <w:rsid w:val="00B94E1E"/>
    <w:rsid w:val="00BC6856"/>
    <w:rsid w:val="00BD283A"/>
    <w:rsid w:val="00BE79BB"/>
    <w:rsid w:val="00BF5EE5"/>
    <w:rsid w:val="00C14AD5"/>
    <w:rsid w:val="00C339CF"/>
    <w:rsid w:val="00CB564C"/>
    <w:rsid w:val="00CF01A6"/>
    <w:rsid w:val="00CF189F"/>
    <w:rsid w:val="00D13133"/>
    <w:rsid w:val="00D23846"/>
    <w:rsid w:val="00D33174"/>
    <w:rsid w:val="00D80AD8"/>
    <w:rsid w:val="00DA35C9"/>
    <w:rsid w:val="00DB1B50"/>
    <w:rsid w:val="00E220CF"/>
    <w:rsid w:val="00EB65F2"/>
    <w:rsid w:val="00F1254C"/>
    <w:rsid w:val="00F42294"/>
    <w:rsid w:val="00F725C7"/>
    <w:rsid w:val="00F75B11"/>
    <w:rsid w:val="00FC5C72"/>
    <w:rsid w:val="00FD7BC8"/>
    <w:rsid w:val="00FE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DEB9"/>
  <w15:chartTrackingRefBased/>
  <w15:docId w15:val="{0B3B8A90-BB51-D944-A99C-B67766D2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666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66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66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D6667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D66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667"/>
  </w:style>
  <w:style w:type="paragraph" w:styleId="Footer">
    <w:name w:val="footer"/>
    <w:basedOn w:val="Normal"/>
    <w:link w:val="FooterChar"/>
    <w:uiPriority w:val="99"/>
    <w:unhideWhenUsed/>
    <w:rsid w:val="001D66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667"/>
  </w:style>
  <w:style w:type="character" w:customStyle="1" w:styleId="xcontentpasted0">
    <w:name w:val="x_contentpasted0"/>
    <w:basedOn w:val="DefaultParagraphFont"/>
    <w:rsid w:val="00D33174"/>
  </w:style>
  <w:style w:type="character" w:customStyle="1" w:styleId="xcontentpasted1">
    <w:name w:val="x_contentpasted1"/>
    <w:basedOn w:val="DefaultParagraphFont"/>
    <w:rsid w:val="00D33174"/>
  </w:style>
  <w:style w:type="table" w:styleId="TableGrid">
    <w:name w:val="Table Grid"/>
    <w:basedOn w:val="TableNormal"/>
    <w:uiPriority w:val="39"/>
    <w:rsid w:val="00405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1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0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Gordon</dc:creator>
  <cp:keywords/>
  <dc:description/>
  <cp:lastModifiedBy>Jenna Justin</cp:lastModifiedBy>
  <cp:revision>36</cp:revision>
  <dcterms:created xsi:type="dcterms:W3CDTF">2023-08-10T15:45:00Z</dcterms:created>
  <dcterms:modified xsi:type="dcterms:W3CDTF">2023-08-10T16:57:00Z</dcterms:modified>
</cp:coreProperties>
</file>